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color w:val="0070C0"/>
          <w:sz w:val="80"/>
          <w:szCs w:val="80"/>
          <w:lang w:val="en-US"/>
        </w:rPr>
      </w:pPr>
      <w:r>
        <w:rPr>
          <w:rFonts w:cs="Arial" w:ascii="Arial" w:hAnsi="Arial"/>
          <w:color w:val="0070C0"/>
          <w:sz w:val="80"/>
          <w:szCs w:val="80"/>
          <w:lang w:val="en-US"/>
        </w:rPr>
        <w:t xml:space="preserve">Kratak naslov (40 pt) </w:t>
      </w:r>
    </w:p>
    <w:p>
      <w:pPr>
        <w:pStyle w:val="Normal"/>
        <w:rPr>
          <w:rFonts w:cs="Arial" w:ascii="Arial" w:hAnsi="Arial"/>
          <w:sz w:val="48"/>
          <w:szCs w:val="48"/>
          <w:lang w:val="en-US"/>
        </w:rPr>
      </w:pPr>
      <w:r>
        <w:rPr>
          <w:rFonts w:cs="Arial" w:ascii="Arial" w:hAnsi="Arial"/>
          <w:color w:val="0070C0"/>
          <w:sz w:val="48"/>
          <w:szCs w:val="48"/>
          <w:lang w:val="en-US"/>
        </w:rPr>
        <w:t xml:space="preserve">Podnaslov (24 pt) </w:t>
      </w:r>
      <w:r>
        <w:rPr>
          <w:rFonts w:cs="Arial" w:ascii="Arial" w:hAnsi="Arial"/>
          <w:sz w:val="48"/>
          <w:szCs w:val="48"/>
          <w:lang w:val="en-US"/>
        </w:rPr>
        <w:t>Ako je potrebno, ovdje stavite podnaslov</w:t>
      </w:r>
    </w:p>
    <w:p>
      <w:pPr>
        <w:pStyle w:val="Normal"/>
        <w:rPr>
          <w:rFonts w:cs="Arial" w:ascii="Arial" w:hAnsi="Arial"/>
          <w:lang w:val="en-US"/>
        </w:rPr>
      </w:pPr>
      <w:r>
        <w:rPr>
          <w:rFonts w:cs="Arial" w:ascii="Arial" w:hAnsi="Arial"/>
          <w:color w:val="0070C0"/>
          <w:lang w:val="en-US"/>
        </w:rPr>
        <w:t xml:space="preserve">Sažetak ili kratki uvodni tekst  ili motivacijski citat  (10 pt) - (najviše 3-4 rečenice) </w:t>
      </w:r>
      <w:r>
        <w:rPr>
          <w:rFonts w:cs="Arial" w:ascii="Arial" w:hAnsi="Arial"/>
          <w:lang w:val="en-US"/>
        </w:rPr>
        <w:t xml:space="preserve">U časopisu </w:t>
      </w:r>
      <w:r>
        <w:rPr>
          <w:rFonts w:cs="Arial" w:ascii="Arial" w:hAnsi="Arial"/>
          <w:i/>
          <w:lang w:val="en-US"/>
        </w:rPr>
        <w:t>Matematika i škola</w:t>
      </w:r>
      <w:r>
        <w:rPr>
          <w:rFonts w:cs="Arial" w:ascii="Arial" w:hAnsi="Arial"/>
          <w:lang w:val="en-US"/>
        </w:rPr>
        <w:t xml:space="preserve"> uobičajeno je da ispod naslova dođe kratak uvodni tekst, sažetak ili citat.</w:t>
      </w:r>
    </w:p>
    <w:p>
      <w:pPr>
        <w:pStyle w:val="Normal"/>
        <w:rPr>
          <w:rFonts w:cs="Arial" w:ascii="Arial" w:hAnsi="Arial"/>
          <w:b/>
          <w:color w:val="0070C0"/>
          <w:sz w:val="30"/>
          <w:szCs w:val="30"/>
          <w:lang w:val="en-US"/>
        </w:rPr>
      </w:pPr>
      <w:r>
        <w:rPr>
          <w:rFonts w:cs="Arial" w:ascii="Arial" w:hAnsi="Arial"/>
          <w:b/>
          <w:color w:val="0070C0"/>
          <w:sz w:val="30"/>
          <w:szCs w:val="30"/>
          <w:lang w:val="en-US"/>
        </w:rPr>
        <w:t>Podnaslov (bold, 15 pt)</w:t>
      </w:r>
    </w:p>
    <w:p>
      <w:pPr>
        <w:pStyle w:val="Normal"/>
        <w:rPr>
          <w:rFonts w:cs="Arial" w:ascii="Arial" w:hAnsi="Arial"/>
          <w:b/>
          <w:color w:val="0070C0"/>
          <w:lang w:val="en-US"/>
        </w:rPr>
      </w:pPr>
      <w:r>
        <w:rPr>
          <w:rFonts w:cs="Arial" w:ascii="Arial" w:hAnsi="Arial"/>
          <w:b/>
          <w:color w:val="0070C0"/>
          <w:lang w:val="en-US"/>
        </w:rPr>
        <w:t>Podpodnaslov (bold, 11 pt)</w:t>
      </w:r>
    </w:p>
    <w:p>
      <w:pPr>
        <w:pStyle w:val="Normal"/>
        <w:rPr>
          <w:rFonts w:cs="Arial" w:ascii="Arial" w:hAnsi="Arial"/>
          <w:sz w:val="18"/>
          <w:szCs w:val="18"/>
          <w:lang w:val="en-US"/>
        </w:rPr>
      </w:pPr>
      <w:r>
        <w:rPr>
          <w:rFonts w:cs="Arial" w:ascii="Arial" w:hAnsi="Arial"/>
          <w:color w:val="0070C0"/>
          <w:sz w:val="18"/>
          <w:szCs w:val="18"/>
          <w:lang w:val="en-US"/>
        </w:rPr>
        <w:t xml:space="preserve">Tekst članka (9 pt) </w:t>
      </w:r>
      <w:r>
        <w:rPr>
          <w:rFonts w:cs="Arial" w:ascii="Arial" w:hAnsi="Arial"/>
          <w:sz w:val="18"/>
          <w:szCs w:val="18"/>
          <w:lang w:val="en-US"/>
        </w:rPr>
        <w:t xml:space="preserve">Ovdje dolazi tekst članka. Zbog preglednosti i lakše čitljivosti, preporučamo tekst odvajati u smislene cjeline (odlomke). Također, poželjno je korištenje podpodnaslova. </w:t>
      </w:r>
    </w:p>
    <w:p>
      <w:pPr>
        <w:pStyle w:val="Normal"/>
        <w:rPr>
          <w:rFonts w:cs="Arial" w:ascii="Arial" w:hAnsi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 xml:space="preserve">Ovdje dolazi tekst članka. Zbog preglednosti i lakše čitljivosti, preporučamo tekst odvajati u smislene cjeline (odlomke). Također, poželjno je korištenje podpodnaslova. Ovdje dolazi tekst članka. Zbog preglednosti i lakše čitljivosti, preporučamo tekst odvajati u smislene cjeline (odlomke). Također, poželjno je korištenje podpodnaslova.  </w:t>
      </w:r>
    </w:p>
    <w:p>
      <w:pPr>
        <w:pStyle w:val="Normal"/>
        <w:rPr>
          <w:rFonts w:cs="Arial" w:ascii="Arial" w:hAnsi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 xml:space="preserve">Ovdje dolazi tekst članka. Zbog preglednosti i lakše čitljivosti, preporučamo tekst odvajati u smislene cjeline (odlomke). Također, poželjno je korištenje podpodnaslova. Ovdje dolazi tekst članka. Zbog preglednosti i lakše čitljivosti, preporučamo tekst odvajati u smislene cjeline (odlomke). Također, poželjno je korištenje podpodnaslova.  </w:t>
      </w:r>
    </w:p>
    <w:p>
      <w:pPr>
        <w:pStyle w:val="Normal"/>
        <w:rPr>
          <w:rFonts w:cs="Arial" w:ascii="Arial" w:hAnsi="Arial"/>
          <w:b/>
          <w:color w:val="0070C0"/>
          <w:sz w:val="16"/>
          <w:szCs w:val="16"/>
          <w:lang w:val="en-US"/>
        </w:rPr>
      </w:pPr>
      <w:r>
        <w:rPr>
          <w:rFonts w:cs="Arial" w:ascii="Arial" w:hAnsi="Arial"/>
          <w:b/>
          <w:caps/>
          <w:color w:val="0070C0"/>
          <w:sz w:val="16"/>
          <w:szCs w:val="16"/>
          <w:lang w:val="en-US"/>
        </w:rPr>
        <w:t>Literatura</w:t>
      </w:r>
      <w:r>
        <w:rPr>
          <w:rFonts w:cs="Arial" w:ascii="Arial" w:hAnsi="Arial"/>
          <w:b/>
          <w:color w:val="0070C0"/>
          <w:sz w:val="16"/>
          <w:szCs w:val="16"/>
          <w:lang w:val="en-US"/>
        </w:rPr>
        <w:t xml:space="preserve"> (8 pt) - primjer:</w:t>
      </w:r>
    </w:p>
    <w:p>
      <w:pPr>
        <w:pStyle w:val="ListParagraph"/>
        <w:numPr>
          <w:ilvl w:val="0"/>
          <w:numId w:val="1"/>
        </w:numPr>
        <w:spacing w:before="0" w:after="120"/>
        <w:ind w:left="426" w:right="0" w:hanging="360"/>
        <w:contextualSpacing/>
        <w:rPr>
          <w:rFonts w:cs="Arial" w:ascii="Arial" w:hAnsi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  <w:t xml:space="preserve">Z. Kurnik (2010.): </w:t>
      </w:r>
      <w:r>
        <w:rPr>
          <w:rFonts w:cs="Arial" w:ascii="Arial" w:hAnsi="Arial"/>
          <w:i/>
          <w:sz w:val="16"/>
          <w:szCs w:val="16"/>
          <w:lang w:val="en-US"/>
        </w:rPr>
        <w:t>Znanstveni okviri nastave matematike</w:t>
      </w:r>
      <w:r>
        <w:rPr>
          <w:rFonts w:cs="Arial" w:ascii="Arial" w:hAnsi="Arial"/>
          <w:sz w:val="16"/>
          <w:szCs w:val="16"/>
          <w:lang w:val="en-US"/>
        </w:rPr>
        <w:t>, Element, Zagreb.</w:t>
      </w:r>
    </w:p>
    <w:p>
      <w:pPr>
        <w:pStyle w:val="ListParagraph"/>
        <w:numPr>
          <w:ilvl w:val="0"/>
          <w:numId w:val="1"/>
        </w:numPr>
        <w:spacing w:before="0" w:after="120"/>
        <w:ind w:left="426" w:right="0" w:hanging="360"/>
        <w:contextualSpacing/>
        <w:rPr>
          <w:rFonts w:cs="Arial" w:ascii="Arial" w:hAnsi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  <w:t xml:space="preserve">Z. Kurnik (2010.): Načelo primjerenosti, </w:t>
      </w:r>
      <w:r>
        <w:rPr>
          <w:rFonts w:cs="Arial" w:ascii="Arial" w:hAnsi="Arial"/>
          <w:i/>
          <w:sz w:val="16"/>
          <w:szCs w:val="16"/>
          <w:lang w:val="en-US"/>
        </w:rPr>
        <w:t xml:space="preserve">Matematika i škola 67, </w:t>
      </w:r>
      <w:r>
        <w:rPr>
          <w:rFonts w:cs="Arial" w:ascii="Arial" w:hAnsi="Arial"/>
          <w:sz w:val="16"/>
          <w:szCs w:val="16"/>
          <w:lang w:val="en-US"/>
        </w:rPr>
        <w:t>str. 134-145.</w:t>
      </w:r>
    </w:p>
    <w:p>
      <w:pPr>
        <w:pStyle w:val="ListParagraph"/>
        <w:numPr>
          <w:ilvl w:val="0"/>
          <w:numId w:val="1"/>
        </w:numPr>
        <w:spacing w:before="0" w:after="120"/>
        <w:ind w:left="426" w:right="0" w:hanging="360"/>
        <w:contextualSpacing/>
        <w:rPr>
          <w:rFonts w:cs="Arial" w:ascii="Arial" w:hAnsi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  <w:t xml:space="preserve">Z. Kurnik (2010.): Naslov, u H. Ivić: </w:t>
      </w:r>
      <w:r>
        <w:rPr>
          <w:rFonts w:cs="Arial" w:ascii="Arial" w:hAnsi="Arial"/>
          <w:i/>
          <w:sz w:val="16"/>
          <w:szCs w:val="16"/>
          <w:lang w:val="en-US"/>
        </w:rPr>
        <w:t xml:space="preserve">Naslov zbornika, </w:t>
      </w:r>
      <w:r>
        <w:rPr>
          <w:rFonts w:cs="Arial" w:ascii="Arial" w:hAnsi="Arial"/>
          <w:sz w:val="16"/>
          <w:szCs w:val="16"/>
          <w:lang w:val="en-US"/>
        </w:rPr>
        <w:t>str.</w:t>
      </w:r>
      <w:r>
        <w:rPr>
          <w:rFonts w:cs="Arial" w:ascii="Arial" w:hAnsi="Arial"/>
          <w:i/>
          <w:sz w:val="16"/>
          <w:szCs w:val="16"/>
          <w:lang w:val="en-US"/>
        </w:rPr>
        <w:t xml:space="preserve"> </w:t>
      </w:r>
      <w:r>
        <w:rPr>
          <w:rFonts w:cs="Arial" w:ascii="Arial" w:hAnsi="Arial"/>
          <w:sz w:val="16"/>
          <w:szCs w:val="16"/>
          <w:lang w:val="en-US"/>
        </w:rPr>
        <w:t>134-145, Izdavač, Grad.</w:t>
      </w:r>
    </w:p>
    <w:p>
      <w:pPr>
        <w:pStyle w:val="ListParagraph"/>
        <w:numPr>
          <w:ilvl w:val="0"/>
          <w:numId w:val="1"/>
        </w:numPr>
        <w:spacing w:before="0" w:after="120"/>
        <w:ind w:left="426" w:right="0" w:hanging="360"/>
        <w:contextualSpacing/>
        <w:rPr>
          <w:rFonts w:ascii="Courier" w:hAnsi="Courier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  <w:t xml:space="preserve">Z. Kurnik (2010.): Načelo primjerenosti, </w:t>
      </w:r>
      <w:r>
        <w:rPr>
          <w:rFonts w:cs="Arial" w:ascii="Arial" w:hAnsi="Arial"/>
          <w:i/>
          <w:sz w:val="16"/>
          <w:szCs w:val="16"/>
          <w:lang w:val="en-US"/>
        </w:rPr>
        <w:t>Matematika i škola 67,</w:t>
      </w:r>
      <w:r>
        <w:rPr>
          <w:i/>
          <w:sz w:val="16"/>
          <w:szCs w:val="16"/>
          <w:lang w:val="en-US"/>
        </w:rPr>
        <w:t xml:space="preserve"> </w:t>
      </w:r>
      <w:hyperlink r:id="rId2">
        <w:r>
          <w:rPr>
            <w:rStyle w:val="InternetLink"/>
            <w:rFonts w:ascii="Courier" w:hAnsi="Courier"/>
            <w:color w:val="00000A"/>
            <w:sz w:val="16"/>
            <w:szCs w:val="16"/>
            <w:u w:val="none"/>
            <w:lang w:val="en-US"/>
          </w:rPr>
          <w:t>http://mis.element.hr/fajli/585/26-02.pdf</w:t>
        </w:r>
      </w:hyperlink>
      <w:r>
        <w:rPr>
          <w:rFonts w:ascii="Courier" w:hAnsi="Courier"/>
          <w:sz w:val="16"/>
          <w:szCs w:val="16"/>
          <w:lang w:val="en-US"/>
        </w:rPr>
        <w:t>.</w:t>
      </w:r>
    </w:p>
    <w:p>
      <w:pPr>
        <w:pStyle w:val="ListParagraph"/>
        <w:numPr>
          <w:ilvl w:val="0"/>
          <w:numId w:val="1"/>
        </w:numPr>
        <w:spacing w:before="0" w:after="120"/>
        <w:ind w:left="426" w:right="0" w:hanging="360"/>
        <w:contextualSpacing/>
        <w:rPr>
          <w:rFonts w:ascii="Courier" w:hAnsi="Courier"/>
          <w:sz w:val="16"/>
          <w:szCs w:val="16"/>
          <w:lang w:val="en-US"/>
        </w:rPr>
      </w:pPr>
      <w:r>
        <w:rPr>
          <w:rFonts w:ascii="Courier" w:hAnsi="Courier"/>
          <w:sz w:val="16"/>
          <w:szCs w:val="16"/>
          <w:lang w:val="en-US"/>
        </w:rPr>
        <w:t>http://mis.element.hr/fajli/585/26-02.pdf.</w:t>
      </w:r>
    </w:p>
    <w:p>
      <w:pPr>
        <w:pStyle w:val="Normal"/>
        <w:spacing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before="0" w:after="0"/>
        <w:rPr>
          <w:color w:val="548DD4"/>
          <w:sz w:val="16"/>
          <w:szCs w:val="16"/>
          <w:lang w:val="en-US"/>
        </w:rPr>
      </w:pPr>
      <w:r>
        <w:rPr>
          <w:color w:val="548DD4"/>
          <w:sz w:val="16"/>
          <w:szCs w:val="16"/>
          <w:lang w:val="en-US"/>
        </w:rPr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">
    <w:altName w:val="Courier New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jc w:val="right"/>
      <w:rPr/>
    </w:pPr>
    <w:r>
      <w:rPr/>
      <w:drawing>
        <wp:inline distT="0" distB="0" distL="0" distR="0">
          <wp:extent cx="1104265" cy="533400"/>
          <wp:effectExtent l="0" t="0" r="0" b="0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Header"/>
      <w:jc w:val="center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/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hr-HR" w:eastAsia="en-US" w:bidi="ar-SA"/>
    </w:rPr>
  </w:style>
  <w:style w:type="paragraph" w:styleId="Heading1">
    <w:name w:val="Heading 1"/>
    <w:uiPriority w:val="9"/>
    <w:qFormat/>
    <w:link w:val="Heading1Char"/>
    <w:rsid w:val="00c76c6b"/>
    <w:basedOn w:val="Normal"/>
    <w:next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Heading2">
    <w:name w:val="Heading 2"/>
    <w:uiPriority w:val="9"/>
    <w:qFormat/>
    <w:unhideWhenUsed/>
    <w:link w:val="Heading2Char"/>
    <w:rsid w:val="00c76c6b"/>
    <w:basedOn w:val="Normal"/>
    <w:next w:val="Normal"/>
    <w:pPr>
      <w:keepNext/>
      <w:keepLines/>
      <w:spacing w:before="200" w:after="0"/>
      <w:outlineLvl w:val="1"/>
    </w:pPr>
    <w:rPr>
      <w:rFonts w:ascii="Cambria" w:hAnsi="Cambria" w:cs="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leChar" w:customStyle="1">
    <w:name w:val="Title Char"/>
    <w:uiPriority w:val="10"/>
    <w:link w:val="Title"/>
    <w:rsid w:val="00541e05"/>
    <w:basedOn w:val="DefaultParagraphFont"/>
    <w:rPr>
      <w:rFonts w:ascii="Cambria" w:hAnsi="Cambria" w:cs=""/>
      <w:color w:val="17365D"/>
      <w:spacing w:val="5"/>
      <w:sz w:val="52"/>
      <w:szCs w:val="52"/>
    </w:rPr>
  </w:style>
  <w:style w:type="character" w:styleId="InternetLink">
    <w:name w:val="Internet Link"/>
    <w:uiPriority w:val="99"/>
    <w:unhideWhenUsed/>
    <w:rsid w:val="00613843"/>
    <w:basedOn w:val="DefaultParagraphFont"/>
    <w:rPr>
      <w:color w:val="0000FF"/>
      <w:u w:val="single"/>
      <w:lang w:val="zxx" w:eastAsia="zxx" w:bidi="zxx"/>
    </w:rPr>
  </w:style>
  <w:style w:type="character" w:styleId="Strong">
    <w:name w:val="Strong"/>
    <w:uiPriority w:val="22"/>
    <w:qFormat/>
    <w:rsid w:val="00e83869"/>
    <w:basedOn w:val="DefaultParagraphFont"/>
    <w:rPr>
      <w:b/>
      <w:bCs/>
    </w:rPr>
  </w:style>
  <w:style w:type="character" w:styleId="BookTitle">
    <w:name w:val="Book Title"/>
    <w:uiPriority w:val="33"/>
    <w:qFormat/>
    <w:rsid w:val="00e83869"/>
    <w:basedOn w:val="DefaultParagraphFont"/>
    <w:rPr>
      <w:b/>
      <w:bCs/>
      <w:smallCaps/>
      <w:spacing w:val="5"/>
    </w:rPr>
  </w:style>
  <w:style w:type="character" w:styleId="Heading2Char" w:customStyle="1">
    <w:name w:val="Heading 2 Char"/>
    <w:uiPriority w:val="9"/>
    <w:link w:val="Heading2"/>
    <w:rsid w:val="00c76c6b"/>
    <w:basedOn w:val="DefaultParagraphFont"/>
    <w:rPr>
      <w:rFonts w:ascii="Cambria" w:hAnsi="Cambria" w:cs=""/>
      <w:b/>
      <w:bCs/>
      <w:color w:val="4F81BD"/>
      <w:sz w:val="26"/>
      <w:szCs w:val="26"/>
    </w:rPr>
  </w:style>
  <w:style w:type="character" w:styleId="Heading1Char" w:customStyle="1">
    <w:name w:val="Heading 1 Char"/>
    <w:uiPriority w:val="9"/>
    <w:link w:val="Heading1"/>
    <w:rsid w:val="00c76c6b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IntenseQuoteChar" w:customStyle="1">
    <w:name w:val="Intense Quote Char"/>
    <w:uiPriority w:val="30"/>
    <w:link w:val="IntenseQuote"/>
    <w:rsid w:val="00c76c6b"/>
    <w:basedOn w:val="DefaultParagraphFont"/>
    <w:rPr>
      <w:b/>
      <w:bCs/>
      <w:i/>
      <w:iCs/>
      <w:color w:val="4F81BD"/>
    </w:rPr>
  </w:style>
  <w:style w:type="character" w:styleId="HeaderChar" w:customStyle="1">
    <w:name w:val="Header Char"/>
    <w:uiPriority w:val="99"/>
    <w:link w:val="Header"/>
    <w:rsid w:val="00433ada"/>
    <w:basedOn w:val="DefaultParagraphFont"/>
    <w:rPr/>
  </w:style>
  <w:style w:type="character" w:styleId="FooterChar" w:customStyle="1">
    <w:name w:val="Footer Char"/>
    <w:uiPriority w:val="99"/>
    <w:link w:val="Footer"/>
    <w:rsid w:val="00433ada"/>
    <w:basedOn w:val="DefaultParagraphFont"/>
    <w:rPr/>
  </w:style>
  <w:style w:type="character" w:styleId="BalloonTextChar" w:customStyle="1">
    <w:name w:val="Balloon Text Char"/>
    <w:uiPriority w:val="99"/>
    <w:semiHidden/>
    <w:link w:val="BalloonText"/>
    <w:rsid w:val="00433ada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Aria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uiPriority w:val="10"/>
    <w:qFormat/>
    <w:link w:val="TitleChar"/>
    <w:rsid w:val="00541e05"/>
    <w:basedOn w:val="Normal"/>
    <w:next w:val="Normal"/>
    <w:pPr>
      <w:pBdr>
        <w:top w:val="nil"/>
        <w:left w:val="nil"/>
        <w:bottom w:val="single" w:sz="8" w:space="4" w:color="4F81BD"/>
        <w:right w:val="nil"/>
      </w:pBdr>
      <w:spacing w:lineRule="auto" w:line="240" w:before="0" w:after="300"/>
      <w:contextualSpacing/>
    </w:pPr>
    <w:rPr>
      <w:rFonts w:ascii="Cambria" w:hAnsi="Cambria" w:cs=""/>
      <w:color w:val="17365D"/>
      <w:spacing w:val="5"/>
      <w:sz w:val="52"/>
      <w:szCs w:val="52"/>
    </w:rPr>
  </w:style>
  <w:style w:type="paragraph" w:styleId="ListParagraph">
    <w:name w:val="List Paragraph"/>
    <w:uiPriority w:val="34"/>
    <w:qFormat/>
    <w:rsid w:val="001b193a"/>
    <w:basedOn w:val="Normal"/>
    <w:pPr>
      <w:spacing w:before="0" w:after="200"/>
      <w:ind w:left="720" w:right="0" w:hanging="0"/>
      <w:contextualSpacing/>
    </w:pPr>
    <w:rPr/>
  </w:style>
  <w:style w:type="paragraph" w:styleId="IntenseQuote">
    <w:name w:val="Intense Quote"/>
    <w:uiPriority w:val="30"/>
    <w:qFormat/>
    <w:link w:val="IntenseQuoteChar"/>
    <w:rsid w:val="00c76c6b"/>
    <w:basedOn w:val="Normal"/>
    <w:next w:val="Normal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Header">
    <w:name w:val="Header"/>
    <w:uiPriority w:val="99"/>
    <w:unhideWhenUsed/>
    <w:link w:val="HeaderChar"/>
    <w:rsid w:val="00433ada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FooterChar"/>
    <w:rsid w:val="00433ada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alloonTextChar"/>
    <w:rsid w:val="00433ada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2b47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styleId="LightList-Accent1">
    <w:name w:val="Light List Accent 1"/>
    <w:basedOn w:val="TableNormal"/>
    <w:uiPriority w:val="61"/>
    <w:rsid w:val="00de2b47"/>
    <w:pPr>
      <w:spacing w:lineRule="auto" w:line="240" w:after="0"/>
    </w:pPr>
    <w:tblPr>
      <w:tblStyleRowBandSize w:val="1"/>
      <w:tblStyleColBandSize w:val="1"/>
      <w:tblBorders>
        <w:top w:space="0" w:sz="8" w:themeColor="accent1" w:color="4F81BD" w:val="single"/>
        <w:left w:space="0" w:sz="8" w:themeColor="accent1" w:color="4F81BD" w:val="single"/>
        <w:bottom w:space="0" w:sz="8" w:themeColor="accent1" w:color="4F81BD" w:val="single"/>
        <w:right w:space="0" w:sz="8" w:themeColor="accent1" w:color="4F81BD" w:val="single"/>
      </w:tblBorders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accent1" w:fill="4F81BD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1" w:color="4F81BD" w:val="doub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  <w:tblStylePr w:type="band1Horz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</w:style>
  <w:style w:type="table" w:styleId="ColorfulGrid-Accent1">
    <w:name w:val="Colorful Grid Accent 1"/>
    <w:basedOn w:val="TableNormal"/>
    <w:uiPriority w:val="73"/>
    <w:rsid w:val="00c76c6b"/>
    <w:pPr>
      <w:spacing w:lineRule="auto" w:line="240" w:after="0"/>
    </w:pPr>
    <w:rPr>
      <w:color w:themeColor="text1" w:val="000000"/>
    </w:rPr>
    <w:tblPr>
      <w:tblStyleRowBandSize w:val="1"/>
      <w:tblStyleColBandSize w:val="1"/>
      <w:tblBorders>
        <w:insideH w:space="0" w:sz="4" w:themeColor="background1" w:color="FFFFFF" w:val="single"/>
      </w:tblBorders>
    </w:tblPr>
    <w:tcPr>
      <w:shd w:themeFill="accent1" w:themeFillTint="33" w:fill="DBE5F1" w:color="auto" w:val="clear"/>
    </w:tcPr>
    <w:tblStylePr w:type="firstRow">
      <w:rPr>
        <w:b/>
        <w:bCs/>
      </w:rPr>
      <w:tblPr/>
      <w:tcPr>
        <w:shd w:themeFill="accent1" w:themeFillTint="66" w:fill="B8CCE4" w:color="auto" w:val="clear"/>
      </w:tcPr>
    </w:tblStylePr>
    <w:tblStylePr w:type="lastRow">
      <w:rPr>
        <w:b/>
        <w:bCs/>
        <w:color w:themeColor="text1" w:val="000000"/>
      </w:rPr>
      <w:tblPr/>
      <w:tcPr>
        <w:shd w:themeFill="accent1" w:themeFillTint="66" w:fill="B8CCE4" w:color="auto" w:val="clear"/>
      </w:tcPr>
    </w:tblStylePr>
    <w:tblStylePr w:type="firstCol">
      <w:rPr>
        <w:color w:themeColor="background1" w:val="FFFFFF"/>
      </w:rPr>
      <w:tblPr/>
      <w:tcPr>
        <w:shd w:themeFillShade="bf" w:themeFill="accent1" w:fill="365F91" w:color="auto" w:val="clear"/>
      </w:tcPr>
    </w:tblStylePr>
    <w:tblStylePr w:type="lastCol">
      <w:rPr>
        <w:color w:themeColor="background1" w:val="FFFFFF"/>
      </w:rPr>
      <w:tblPr/>
      <w:tcPr>
        <w:shd w:themeFillShade="bf" w:themeFill="accent1" w:fill="365F91" w:color="auto" w:val="clear"/>
      </w:tcPr>
    </w:tblStylePr>
    <w:tblStylePr w:type="band1Vert">
      <w:tblPr/>
      <w:tcPr>
        <w:shd w:themeFill="accent1" w:themeFillTint="7f" w:fill="A7BFDE" w:color="auto" w:val="clear"/>
      </w:tcPr>
    </w:tblStylePr>
    <w:tblStylePr w:type="band1Horz">
      <w:tblPr/>
      <w:tcPr>
        <w:shd w:themeFill="accent1" w:themeFillTint="7f" w:fill="A7BFDE" w:color="auto" w:val="clear"/>
      </w:tcPr>
    </w:tblStylePr>
  </w:style>
  <w:style w:type="table" w:styleId="ColorfulShading-Accent6">
    <w:name w:val="Colorful Shading Accent 6"/>
    <w:basedOn w:val="TableNormal"/>
    <w:uiPriority w:val="71"/>
    <w:rsid w:val="00c76c6b"/>
    <w:pPr>
      <w:ind w:right="936"/>
      <w:spacing w:lineRule="auto" w:line="240" w:after="0"/>
    </w:pPr>
    <w:rPr>
      <w:color w:themeColor="text1" w:val="000000"/>
    </w:rPr>
    <w:tblPr>
      <w:tblStyleRowBandSize w:val="1"/>
      <w:tblStyleColBandSize w:val="1"/>
      <w:tblBorders>
        <w:top w:space="0" w:sz="24" w:themeColor="accent5" w:color="4BACC6" w:val="single"/>
        <w:left w:space="0" w:sz="4" w:themeColor="accent6" w:color="F79646" w:val="single"/>
        <w:bottom w:space="0" w:sz="4" w:themeColor="accent6" w:color="F79646" w:val="single"/>
        <w:right w:space="0" w:sz="4" w:themeColor="accent6" w:color="F79646" w:val="single"/>
        <w:insideH w:space="0" w:sz="4" w:themeColor="background1" w:color="FFFFFF" w:val="single"/>
        <w:insideV w:space="0" w:sz="4" w:themeColor="background1" w:color="FFFFFF" w:val="single"/>
      </w:tblBorders>
    </w:tblPr>
    <w:tcPr>
      <w:shd w:themeFill="accent6" w:themeFillTint="19" w:fill="FEF4EC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5" w:color="4BACC6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6" w:fill="B65608" w:color="auto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6" w:color="B65608" w:val="single"/>
          <w:insideV w:val="nil"/>
        </w:tcBorders>
        <w:shd w:themeFillShade="99" w:themeFill="accent6" w:fill="B65608" w:color="auto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6" w:fill="B65608" w:color="auto" w:val="clear"/>
      </w:tcPr>
    </w:tblStylePr>
    <w:tblStylePr w:type="band1Vert">
      <w:tblPr/>
      <w:tcPr>
        <w:shd w:themeFill="accent6" w:themeFillTint="66" w:fill="FBD4B4" w:color="auto" w:val="clear"/>
      </w:tcPr>
    </w:tblStylePr>
    <w:tblStylePr w:type="band1Horz">
      <w:tblPr/>
      <w:tcPr>
        <w:shd w:themeFill="accent6" w:themeFillTint="7f" w:fill="FBCAA2" w:color="auto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styleId="ColorfulGrid">
    <w:name w:val="Colorful Grid"/>
    <w:basedOn w:val="TableNormal"/>
    <w:uiPriority w:val="73"/>
    <w:rsid w:val="006e0a97"/>
    <w:pPr>
      <w:spacing w:lineRule="auto" w:line="240" w:after="0"/>
    </w:pPr>
    <w:rPr>
      <w:color w:themeColor="text1" w:val="000000"/>
    </w:rPr>
    <w:tblPr>
      <w:tblStyleRowBandSize w:val="1"/>
      <w:tblStyleColBandSize w:val="1"/>
      <w:tblBorders>
        <w:insideH w:space="0" w:sz="4" w:themeColor="background1" w:color="FFFFFF" w:val="single"/>
      </w:tblBorders>
    </w:tblPr>
    <w:tcPr>
      <w:shd w:themeFill="text1" w:themeFillTint="33" w:fill="CCCCCC" w:color="auto" w:val="clear"/>
    </w:tcPr>
    <w:tblStylePr w:type="firstRow">
      <w:rPr>
        <w:b/>
        <w:bCs/>
      </w:rPr>
      <w:tblPr/>
      <w:tcPr>
        <w:shd w:themeFill="text1" w:themeFillTint="66" w:fill="999999" w:color="auto" w:val="clear"/>
      </w:tcPr>
    </w:tblStylePr>
    <w:tblStylePr w:type="lastRow">
      <w:rPr>
        <w:b/>
        <w:bCs/>
        <w:color w:themeColor="text1" w:val="000000"/>
      </w:rPr>
      <w:tblPr/>
      <w:tcPr>
        <w:shd w:themeFill="text1" w:themeFillTint="66" w:fill="999999" w:color="auto" w:val="clear"/>
      </w:tcPr>
    </w:tblStylePr>
    <w:tblStylePr w:type="firstCol">
      <w:rPr>
        <w:color w:themeColor="background1" w:val="FFFFFF"/>
      </w:rPr>
      <w:tblPr/>
      <w:tcPr>
        <w:shd w:themeFillShade="bf" w:themeFill="text1" w:fill="000000" w:color="auto" w:val="clear"/>
      </w:tcPr>
    </w:tblStylePr>
    <w:tblStylePr w:type="lastCol">
      <w:rPr>
        <w:color w:themeColor="background1" w:val="FFFFFF"/>
      </w:rPr>
      <w:tblPr/>
      <w:tcPr>
        <w:shd w:themeFillShade="bf" w:themeFill="text1" w:fill="000000" w:color="auto" w:val="clear"/>
      </w:tcPr>
    </w:tblStylePr>
    <w:tblStylePr w:type="band1Vert">
      <w:tblPr/>
      <w:tcPr>
        <w:shd w:themeFill="text1" w:themeFillTint="7f" w:fill="808080" w:color="auto" w:val="clear"/>
      </w:tcPr>
    </w:tblStylePr>
    <w:tblStylePr w:type="band1Horz">
      <w:tblPr/>
      <w:tcPr>
        <w:shd w:themeFill="text1" w:themeFillTint="7f" w:fill="808080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is.element.hr/fajli/585/26-02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2015-07-10T08:50:00Z</dcterms:created>
  <dc:creator>Sandra Gračan</dc:creator>
  <dc:language>en-US</dc:language>
  <cp:lastModifiedBy>Sandra Gračan</cp:lastModifiedBy>
  <dcterms:modified xsi:type="dcterms:W3CDTF">2015-08-27T08:54:00Z</dcterms:modified>
  <cp:revision>20</cp:revision>
</cp:coreProperties>
</file>